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57D8E">
        <w:rPr>
          <w:rFonts w:ascii="Arial" w:hAnsi="Arial" w:cs="Arial"/>
          <w:b/>
          <w:caps/>
          <w:sz w:val="28"/>
          <w:szCs w:val="28"/>
        </w:rPr>
        <w:t>159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057D8E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057D8E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7D8E">
              <w:rPr>
                <w:rFonts w:ascii="Arial" w:hAnsi="Arial" w:cs="Arial"/>
                <w:sz w:val="20"/>
                <w:szCs w:val="20"/>
              </w:rPr>
              <w:t>Refere-se ao pontilhão que liga a Rua Fornovo Di Taro à Rua Alexandria, no Parque Itamaraty.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57D8E" w:rsidRPr="00057D8E" w:rsidRDefault="00057D8E" w:rsidP="00057D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Segundo moradores, o</w:t>
      </w:r>
      <w:r w:rsidRPr="00057D8E">
        <w:rPr>
          <w:rFonts w:ascii="Arial" w:hAnsi="Arial" w:cs="Arial"/>
        </w:rPr>
        <w:t xml:space="preserve"> pontilhão que liga a Rua Fornovo di </w:t>
      </w:r>
      <w:proofErr w:type="gramStart"/>
      <w:r w:rsidRPr="00057D8E">
        <w:rPr>
          <w:rFonts w:ascii="Arial" w:hAnsi="Arial" w:cs="Arial"/>
        </w:rPr>
        <w:t>Taro</w:t>
      </w:r>
      <w:proofErr w:type="gramEnd"/>
      <w:r w:rsidRPr="00057D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à</w:t>
      </w:r>
      <w:r w:rsidRPr="00057D8E">
        <w:rPr>
          <w:rFonts w:ascii="Arial" w:hAnsi="Arial" w:cs="Arial"/>
        </w:rPr>
        <w:t xml:space="preserve"> Rua Alexandria</w:t>
      </w:r>
      <w:r>
        <w:rPr>
          <w:rFonts w:ascii="Arial" w:hAnsi="Arial" w:cs="Arial"/>
        </w:rPr>
        <w:t>,</w:t>
      </w:r>
      <w:r w:rsidRPr="00057D8E">
        <w:rPr>
          <w:rFonts w:ascii="Arial" w:hAnsi="Arial" w:cs="Arial"/>
        </w:rPr>
        <w:t xml:space="preserve"> no Parque Itamaraty</w:t>
      </w:r>
      <w:r>
        <w:rPr>
          <w:rFonts w:ascii="Arial" w:hAnsi="Arial" w:cs="Arial"/>
        </w:rPr>
        <w:t>,</w:t>
      </w:r>
      <w:r w:rsidRPr="00057D8E">
        <w:rPr>
          <w:rFonts w:ascii="Arial" w:hAnsi="Arial" w:cs="Arial"/>
        </w:rPr>
        <w:t xml:space="preserve"> foi </w:t>
      </w:r>
      <w:r>
        <w:rPr>
          <w:rFonts w:ascii="Arial" w:hAnsi="Arial" w:cs="Arial"/>
        </w:rPr>
        <w:t>construído</w:t>
      </w:r>
      <w:r w:rsidRPr="00057D8E">
        <w:rPr>
          <w:rFonts w:ascii="Arial" w:hAnsi="Arial" w:cs="Arial"/>
        </w:rPr>
        <w:t xml:space="preserve"> em forma de arco</w:t>
      </w:r>
      <w:r>
        <w:rPr>
          <w:rFonts w:ascii="Arial" w:hAnsi="Arial" w:cs="Arial"/>
        </w:rPr>
        <w:t>,</w:t>
      </w:r>
      <w:r w:rsidRPr="00057D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 o corrimão não conta com a devida tela</w:t>
      </w:r>
      <w:r w:rsidRPr="00057D8E">
        <w:rPr>
          <w:rFonts w:ascii="Arial" w:hAnsi="Arial" w:cs="Arial"/>
        </w:rPr>
        <w:t xml:space="preserve"> de proteção</w:t>
      </w:r>
      <w:r>
        <w:rPr>
          <w:rFonts w:ascii="Arial" w:hAnsi="Arial" w:cs="Arial"/>
        </w:rPr>
        <w:t xml:space="preserve">, o que já ocasionou </w:t>
      </w:r>
      <w:r w:rsidRPr="00057D8E">
        <w:rPr>
          <w:rFonts w:ascii="Arial" w:hAnsi="Arial" w:cs="Arial"/>
        </w:rPr>
        <w:t xml:space="preserve">acidente no local. </w:t>
      </w:r>
    </w:p>
    <w:p w:rsidR="00F65C85" w:rsidRPr="00F65C85" w:rsidRDefault="00057D8E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57D8E">
        <w:rPr>
          <w:rFonts w:ascii="Arial" w:hAnsi="Arial" w:cs="Arial"/>
        </w:rPr>
        <w:t xml:space="preserve">Assim,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>,</w:t>
      </w:r>
      <w:bookmarkStart w:id="0" w:name="_GoBack"/>
      <w:bookmarkEnd w:id="0"/>
      <w:r w:rsidR="00F65C85" w:rsidRPr="00F65C85">
        <w:rPr>
          <w:rFonts w:ascii="Arial" w:hAnsi="Arial" w:cs="Arial"/>
        </w:rPr>
        <w:t xml:space="preserve">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Default="00057D8E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Existe algum projeto prevendo a instalação de tela de proteção no corrimão do pontilhão?</w:t>
      </w:r>
    </w:p>
    <w:p w:rsidR="008561A1" w:rsidRPr="00F65C85" w:rsidRDefault="008561A1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Caso positivo, qual a data prevista para a execução do serviço?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F65C85" w:rsidP="00057D8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057D8E">
        <w:rPr>
          <w:rFonts w:ascii="Arial" w:hAnsi="Arial" w:cs="Arial"/>
        </w:rPr>
        <w:t>20 de fevereiro de 2015.</w:t>
      </w:r>
    </w:p>
    <w:p w:rsidR="00057D8E" w:rsidRDefault="00057D8E" w:rsidP="00057D8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57D8E" w:rsidRDefault="00057D8E" w:rsidP="00057D8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57D8E" w:rsidRDefault="00057D8E" w:rsidP="00057D8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57D8E" w:rsidRPr="00057D8E" w:rsidRDefault="00057D8E" w:rsidP="00057D8E">
      <w:pPr>
        <w:jc w:val="center"/>
        <w:rPr>
          <w:rFonts w:ascii="Arial" w:hAnsi="Arial"/>
          <w:b/>
          <w:smallCaps/>
        </w:rPr>
      </w:pPr>
      <w:r w:rsidRPr="00057D8E">
        <w:rPr>
          <w:rFonts w:ascii="Arial" w:hAnsi="Arial"/>
          <w:b/>
          <w:smallCaps/>
        </w:rPr>
        <w:t>VALMIR DO PARQUE MEIA LUA</w:t>
      </w:r>
    </w:p>
    <w:p w:rsidR="00057D8E" w:rsidRPr="00057D8E" w:rsidRDefault="00057D8E" w:rsidP="00057D8E">
      <w:pPr>
        <w:jc w:val="center"/>
        <w:rPr>
          <w:rFonts w:ascii="Arial" w:hAnsi="Arial"/>
        </w:rPr>
      </w:pPr>
      <w:r w:rsidRPr="00057D8E">
        <w:rPr>
          <w:rFonts w:ascii="Arial" w:hAnsi="Arial"/>
        </w:rPr>
        <w:t>Vereador – PSD</w:t>
      </w:r>
    </w:p>
    <w:sectPr w:rsidR="00057D8E" w:rsidRPr="00057D8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C74" w:rsidRDefault="00F23C74">
      <w:r>
        <w:separator/>
      </w:r>
    </w:p>
  </w:endnote>
  <w:endnote w:type="continuationSeparator" w:id="0">
    <w:p w:rsidR="00F23C74" w:rsidRDefault="00F23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C74" w:rsidRDefault="00F23C74">
      <w:r>
        <w:separator/>
      </w:r>
    </w:p>
  </w:footnote>
  <w:footnote w:type="continuationSeparator" w:id="0">
    <w:p w:rsidR="00F23C74" w:rsidRDefault="00F23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7D8E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561A1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3C74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9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2015-02-13T16:55:00Z</dcterms:created>
  <dcterms:modified xsi:type="dcterms:W3CDTF">2015-02-13T16:55:00Z</dcterms:modified>
</cp:coreProperties>
</file>