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14DF7">
        <w:rPr>
          <w:rFonts w:ascii="Arial" w:hAnsi="Arial" w:cs="Arial"/>
          <w:b/>
          <w:caps/>
          <w:sz w:val="28"/>
          <w:szCs w:val="28"/>
        </w:rPr>
        <w:t>1115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14DF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4DF7">
              <w:rPr>
                <w:rFonts w:ascii="Arial" w:hAnsi="Arial" w:cs="Arial"/>
                <w:sz w:val="20"/>
                <w:szCs w:val="20"/>
              </w:rPr>
              <w:t>Registra o transcurso do Dia Mundial do Doador de Sangue, 14 de junho.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72022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B14DF7">
        <w:rPr>
          <w:rFonts w:ascii="Arial" w:hAnsi="Arial" w:cs="Arial"/>
        </w:rPr>
        <w:t xml:space="preserve">Moção Comemorativa pelo </w:t>
      </w:r>
      <w:r w:rsidR="00B14DF7" w:rsidRPr="00B14DF7">
        <w:rPr>
          <w:rFonts w:ascii="Arial" w:hAnsi="Arial" w:cs="Arial"/>
        </w:rPr>
        <w:t>transcurso do Dia Mundial do Doador de Sangue, 14 de junho.</w:t>
      </w:r>
    </w:p>
    <w:p w:rsidR="00B14DF7" w:rsidRPr="00BF791A" w:rsidRDefault="00720227" w:rsidP="0072022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412DE8">
        <w:rPr>
          <w:rFonts w:ascii="Arial" w:hAnsi="Arial" w:cs="Arial"/>
        </w:rPr>
        <w:t>nstituída em 2004 pel</w:t>
      </w:r>
      <w:r w:rsidR="00412DE8" w:rsidRPr="00412DE8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OMS</w:t>
      </w:r>
      <w:r w:rsidRPr="00412D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</w:t>
      </w:r>
      <w:r w:rsidR="00412DE8" w:rsidRPr="00412DE8">
        <w:rPr>
          <w:rFonts w:ascii="Arial" w:hAnsi="Arial" w:cs="Arial"/>
        </w:rPr>
        <w:t>Org</w:t>
      </w:r>
      <w:r w:rsidR="00412DE8">
        <w:rPr>
          <w:rFonts w:ascii="Arial" w:hAnsi="Arial" w:cs="Arial"/>
        </w:rPr>
        <w:t xml:space="preserve">anização Mundial de Saúde, com o </w:t>
      </w:r>
      <w:r w:rsidR="00412DE8" w:rsidRPr="00412DE8">
        <w:rPr>
          <w:rFonts w:ascii="Arial" w:hAnsi="Arial" w:cs="Arial"/>
        </w:rPr>
        <w:t xml:space="preserve">objetivo </w:t>
      </w:r>
      <w:r w:rsidR="00412DE8">
        <w:rPr>
          <w:rFonts w:ascii="Arial" w:hAnsi="Arial" w:cs="Arial"/>
        </w:rPr>
        <w:t>de</w:t>
      </w:r>
      <w:r w:rsidR="00412DE8" w:rsidRPr="00412DE8">
        <w:rPr>
          <w:rFonts w:ascii="Arial" w:hAnsi="Arial" w:cs="Arial"/>
        </w:rPr>
        <w:t xml:space="preserve"> homenagear e agradecer a todos os doadores que ajudam a salvar vidas diariamente</w:t>
      </w:r>
      <w:r>
        <w:rPr>
          <w:rFonts w:ascii="Arial" w:hAnsi="Arial" w:cs="Arial"/>
        </w:rPr>
        <w:t>,</w:t>
      </w:r>
      <w:r w:rsidR="00412DE8" w:rsidRPr="00412D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bookmarkStart w:id="0" w:name="_GoBack"/>
      <w:bookmarkEnd w:id="0"/>
      <w:r w:rsidR="00412DE8">
        <w:rPr>
          <w:rFonts w:ascii="Arial" w:hAnsi="Arial" w:cs="Arial"/>
        </w:rPr>
        <w:t xml:space="preserve"> data foi escolhida por coincidir com</w:t>
      </w:r>
      <w:r w:rsidR="00412DE8" w:rsidRPr="00412DE8">
        <w:rPr>
          <w:rFonts w:ascii="Arial" w:hAnsi="Arial" w:cs="Arial"/>
        </w:rPr>
        <w:t xml:space="preserve"> o aniversário de Karl </w:t>
      </w:r>
      <w:proofErr w:type="spellStart"/>
      <w:r w:rsidR="00412DE8" w:rsidRPr="00412DE8">
        <w:rPr>
          <w:rFonts w:ascii="Arial" w:hAnsi="Arial" w:cs="Arial"/>
        </w:rPr>
        <w:t>Landsteiner</w:t>
      </w:r>
      <w:proofErr w:type="spellEnd"/>
      <w:r w:rsidR="00412DE8" w:rsidRPr="00412DE8">
        <w:rPr>
          <w:rFonts w:ascii="Arial" w:hAnsi="Arial" w:cs="Arial"/>
        </w:rPr>
        <w:t xml:space="preserve">, </w:t>
      </w:r>
      <w:r w:rsidR="00412DE8">
        <w:rPr>
          <w:rFonts w:ascii="Arial" w:hAnsi="Arial" w:cs="Arial"/>
        </w:rPr>
        <w:t xml:space="preserve">ganhador do </w:t>
      </w:r>
      <w:r w:rsidR="00412DE8" w:rsidRPr="00412DE8">
        <w:rPr>
          <w:rFonts w:ascii="Arial" w:hAnsi="Arial" w:cs="Arial"/>
        </w:rPr>
        <w:t xml:space="preserve">prêmio Nobel </w:t>
      </w:r>
      <w:r w:rsidR="00412DE8">
        <w:rPr>
          <w:rFonts w:ascii="Arial" w:hAnsi="Arial" w:cs="Arial"/>
        </w:rPr>
        <w:t xml:space="preserve">em 1930 </w:t>
      </w:r>
      <w:r w:rsidR="00412DE8" w:rsidRPr="00412DE8">
        <w:rPr>
          <w:rFonts w:ascii="Arial" w:hAnsi="Arial" w:cs="Arial"/>
        </w:rPr>
        <w:t xml:space="preserve">pela </w:t>
      </w:r>
      <w:r w:rsidR="00412DE8">
        <w:rPr>
          <w:rFonts w:ascii="Arial" w:hAnsi="Arial" w:cs="Arial"/>
        </w:rPr>
        <w:t>classificação dos</w:t>
      </w:r>
      <w:r w:rsidR="00412DE8" w:rsidRPr="00412DE8">
        <w:rPr>
          <w:rFonts w:ascii="Arial" w:hAnsi="Arial" w:cs="Arial"/>
        </w:rPr>
        <w:t xml:space="preserve"> grupos </w:t>
      </w:r>
      <w:r w:rsidR="00412DE8">
        <w:rPr>
          <w:rFonts w:ascii="Arial" w:hAnsi="Arial" w:cs="Arial"/>
        </w:rPr>
        <w:t>sanguíneos</w:t>
      </w:r>
      <w:r w:rsidR="00412DE8" w:rsidRPr="00412DE8">
        <w:rPr>
          <w:rFonts w:ascii="Arial" w:hAnsi="Arial" w:cs="Arial"/>
        </w:rPr>
        <w:t xml:space="preserve"> A</w:t>
      </w:r>
      <w:r w:rsidR="00412DE8">
        <w:rPr>
          <w:rFonts w:ascii="Arial" w:hAnsi="Arial" w:cs="Arial"/>
        </w:rPr>
        <w:t>-</w:t>
      </w:r>
      <w:r w:rsidR="00412DE8" w:rsidRPr="00412DE8">
        <w:rPr>
          <w:rFonts w:ascii="Arial" w:hAnsi="Arial" w:cs="Arial"/>
        </w:rPr>
        <w:t>B</w:t>
      </w:r>
      <w:r w:rsidR="00412DE8">
        <w:rPr>
          <w:rFonts w:ascii="Arial" w:hAnsi="Arial" w:cs="Arial"/>
        </w:rPr>
        <w:t>-</w:t>
      </w:r>
      <w:r w:rsidR="00412DE8" w:rsidRPr="00412DE8">
        <w:rPr>
          <w:rFonts w:ascii="Arial" w:hAnsi="Arial" w:cs="Arial"/>
        </w:rPr>
        <w:t>O.</w:t>
      </w:r>
    </w:p>
    <w:p w:rsidR="00BF791A" w:rsidRPr="00BF791A" w:rsidRDefault="00BF791A" w:rsidP="0072022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14DF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14DF7">
        <w:rPr>
          <w:rFonts w:ascii="Arial" w:hAnsi="Arial" w:cs="Arial"/>
        </w:rPr>
        <w:t>10 de junho de 2015.</w:t>
      </w:r>
    </w:p>
    <w:p w:rsidR="00B14DF7" w:rsidRDefault="00B14DF7" w:rsidP="00B14DF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4DF7" w:rsidRDefault="00B14DF7" w:rsidP="00B14DF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4DF7" w:rsidRDefault="00B14DF7" w:rsidP="00B14DF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4DF7" w:rsidRPr="00B14DF7" w:rsidRDefault="00B14DF7" w:rsidP="00B14DF7">
      <w:pPr>
        <w:jc w:val="center"/>
        <w:rPr>
          <w:rFonts w:ascii="Arial" w:hAnsi="Arial"/>
          <w:b/>
          <w:smallCaps/>
        </w:rPr>
      </w:pPr>
      <w:r w:rsidRPr="00B14DF7">
        <w:rPr>
          <w:rFonts w:ascii="Arial" w:hAnsi="Arial"/>
          <w:b/>
          <w:smallCaps/>
        </w:rPr>
        <w:t>VALMIR DO PARQUE MEIA LUA</w:t>
      </w:r>
    </w:p>
    <w:p w:rsidR="00B14DF7" w:rsidRPr="00B14DF7" w:rsidRDefault="00B14DF7" w:rsidP="00B14DF7">
      <w:pPr>
        <w:jc w:val="center"/>
        <w:rPr>
          <w:rFonts w:ascii="Arial" w:hAnsi="Arial"/>
        </w:rPr>
      </w:pPr>
      <w:r w:rsidRPr="00B14DF7">
        <w:rPr>
          <w:rFonts w:ascii="Arial" w:hAnsi="Arial"/>
        </w:rPr>
        <w:t>Vereador – PSD</w:t>
      </w:r>
    </w:p>
    <w:sectPr w:rsidR="00B14DF7" w:rsidRPr="00B14DF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F0E" w:rsidRDefault="00E47F0E">
      <w:r>
        <w:separator/>
      </w:r>
    </w:p>
  </w:endnote>
  <w:endnote w:type="continuationSeparator" w:id="0">
    <w:p w:rsidR="00E47F0E" w:rsidRDefault="00E47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F0E" w:rsidRDefault="00E47F0E">
      <w:r>
        <w:separator/>
      </w:r>
    </w:p>
  </w:footnote>
  <w:footnote w:type="continuationSeparator" w:id="0">
    <w:p w:rsidR="00E47F0E" w:rsidRDefault="00E47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12DE8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0227"/>
    <w:rsid w:val="00725E66"/>
    <w:rsid w:val="0073407F"/>
    <w:rsid w:val="00775A1B"/>
    <w:rsid w:val="007A34A0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14DF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47F0E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2015-06-08T14:43:00Z</dcterms:created>
  <dcterms:modified xsi:type="dcterms:W3CDTF">2015-06-08T14:43:00Z</dcterms:modified>
</cp:coreProperties>
</file>