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6397">
        <w:rPr>
          <w:rFonts w:ascii="Arial" w:hAnsi="Arial" w:cs="Arial"/>
          <w:b/>
          <w:caps/>
          <w:sz w:val="28"/>
          <w:szCs w:val="28"/>
        </w:rPr>
        <w:t>1430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F639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Fundo Municipal de Iluminação Pública –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FUNDIP.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6397" w:rsidRPr="00DF6397" w:rsidRDefault="00DF6397" w:rsidP="00DF63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E6C46">
        <w:rPr>
          <w:rFonts w:ascii="Arial" w:hAnsi="Arial" w:cs="Arial"/>
          <w:b/>
        </w:rPr>
        <w:t>Considerando</w:t>
      </w:r>
      <w:r w:rsidRPr="00DF6397">
        <w:rPr>
          <w:rFonts w:ascii="Arial" w:hAnsi="Arial" w:cs="Arial"/>
        </w:rPr>
        <w:t xml:space="preserve"> que a </w:t>
      </w:r>
      <w:r w:rsidRPr="00DF6397">
        <w:rPr>
          <w:rFonts w:ascii="Arial" w:hAnsi="Arial" w:cs="Arial"/>
        </w:rPr>
        <w:t xml:space="preserve">Lei </w:t>
      </w:r>
      <w:r>
        <w:rPr>
          <w:rFonts w:ascii="Arial" w:hAnsi="Arial" w:cs="Arial"/>
        </w:rPr>
        <w:t>n</w:t>
      </w:r>
      <w:r w:rsidRPr="00DF6397">
        <w:rPr>
          <w:rFonts w:ascii="Arial" w:hAnsi="Arial" w:cs="Arial"/>
        </w:rPr>
        <w:t xml:space="preserve">º 12.527, </w:t>
      </w:r>
      <w:r w:rsidRPr="00DF6397">
        <w:rPr>
          <w:rFonts w:ascii="Arial" w:hAnsi="Arial" w:cs="Arial"/>
        </w:rPr>
        <w:t xml:space="preserve">de </w:t>
      </w:r>
      <w:r w:rsidRPr="00DF6397">
        <w:rPr>
          <w:rFonts w:ascii="Arial" w:hAnsi="Arial" w:cs="Arial"/>
        </w:rPr>
        <w:t xml:space="preserve">18 </w:t>
      </w:r>
      <w:r w:rsidRPr="00DF6397">
        <w:rPr>
          <w:rFonts w:ascii="Arial" w:hAnsi="Arial" w:cs="Arial"/>
        </w:rPr>
        <w:t xml:space="preserve">de novembro de </w:t>
      </w:r>
      <w:r w:rsidRPr="00DF6397">
        <w:rPr>
          <w:rFonts w:ascii="Arial" w:hAnsi="Arial" w:cs="Arial"/>
        </w:rPr>
        <w:t>2011</w:t>
      </w:r>
      <w:r>
        <w:rPr>
          <w:rFonts w:ascii="Arial" w:hAnsi="Arial" w:cs="Arial"/>
        </w:rPr>
        <w:t>,</w:t>
      </w:r>
      <w:r w:rsidRPr="00DF6397">
        <w:rPr>
          <w:rFonts w:ascii="Arial" w:hAnsi="Arial" w:cs="Arial"/>
        </w:rPr>
        <w:t xml:space="preserve"> em seu Art. 1º,</w:t>
      </w:r>
      <w:r>
        <w:rPr>
          <w:rFonts w:ascii="Arial" w:hAnsi="Arial" w:cs="Arial"/>
        </w:rPr>
        <w:t xml:space="preserve"> </w:t>
      </w:r>
      <w:r w:rsidRPr="00DF6397">
        <w:rPr>
          <w:rFonts w:ascii="Arial" w:hAnsi="Arial" w:cs="Arial"/>
        </w:rPr>
        <w:t>dispõe sobre os procedimentos a serem observados pela União, Estados, Distrito Federal e Municípios com o fim de garantir o acesso a informações previsto no inciso XXXIII do art. 5</w:t>
      </w:r>
      <w:r>
        <w:rPr>
          <w:rFonts w:ascii="Arial" w:hAnsi="Arial" w:cs="Arial"/>
        </w:rPr>
        <w:t>º</w:t>
      </w:r>
      <w:r w:rsidRPr="00DF6397">
        <w:rPr>
          <w:rFonts w:ascii="Arial" w:hAnsi="Arial" w:cs="Arial"/>
        </w:rPr>
        <w:t>, no inciso II do § 3º do art. 37 e no § 2º do art. 216 da Constituição Federal;</w:t>
      </w:r>
    </w:p>
    <w:p w:rsidR="00DF6397" w:rsidRPr="00DF6397" w:rsidRDefault="00DF6397" w:rsidP="00DF63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F6397">
        <w:rPr>
          <w:rFonts w:ascii="Arial" w:hAnsi="Arial" w:cs="Arial"/>
          <w:b/>
        </w:rPr>
        <w:t>Considerando</w:t>
      </w:r>
      <w:r w:rsidRPr="00DF6397">
        <w:rPr>
          <w:rFonts w:ascii="Arial" w:hAnsi="Arial" w:cs="Arial"/>
        </w:rPr>
        <w:t xml:space="preserve"> que a </w:t>
      </w:r>
      <w:r w:rsidRPr="00DF6397">
        <w:rPr>
          <w:rFonts w:ascii="Arial" w:hAnsi="Arial" w:cs="Arial"/>
        </w:rPr>
        <w:t xml:space="preserve">Lei </w:t>
      </w:r>
      <w:r>
        <w:rPr>
          <w:rFonts w:ascii="Arial" w:hAnsi="Arial" w:cs="Arial"/>
        </w:rPr>
        <w:t xml:space="preserve">nº </w:t>
      </w:r>
      <w:r w:rsidRPr="00DF6397">
        <w:rPr>
          <w:rFonts w:ascii="Arial" w:hAnsi="Arial" w:cs="Arial"/>
        </w:rPr>
        <w:t xml:space="preserve">5.986/2015 </w:t>
      </w:r>
      <w:r w:rsidRPr="00DF6397">
        <w:rPr>
          <w:rFonts w:ascii="Arial" w:hAnsi="Arial" w:cs="Arial"/>
        </w:rPr>
        <w:t xml:space="preserve">instituiu </w:t>
      </w:r>
      <w:r w:rsidRPr="00DF6397">
        <w:rPr>
          <w:rFonts w:ascii="Arial" w:hAnsi="Arial" w:cs="Arial"/>
        </w:rPr>
        <w:t>no Município de Jacareí a Contribuição para Custeio do Serviço de Iluminação Pública – CIP;</w:t>
      </w:r>
    </w:p>
    <w:p w:rsidR="00DF6397" w:rsidRDefault="00DF6397" w:rsidP="00DF63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F6397">
        <w:rPr>
          <w:rFonts w:ascii="Arial" w:hAnsi="Arial" w:cs="Arial"/>
          <w:b/>
        </w:rPr>
        <w:t>Considerando</w:t>
      </w:r>
      <w:r w:rsidRPr="00DF6397">
        <w:rPr>
          <w:rFonts w:ascii="Arial" w:hAnsi="Arial" w:cs="Arial"/>
        </w:rPr>
        <w:t xml:space="preserve"> que</w:t>
      </w:r>
      <w:r>
        <w:rPr>
          <w:rFonts w:ascii="Arial" w:hAnsi="Arial" w:cs="Arial"/>
        </w:rPr>
        <w:t xml:space="preserve"> a referida Lei Municipal,</w:t>
      </w:r>
      <w:r w:rsidRPr="00DF6397">
        <w:rPr>
          <w:rFonts w:ascii="Arial" w:hAnsi="Arial" w:cs="Arial"/>
        </w:rPr>
        <w:t xml:space="preserve"> em seu </w:t>
      </w:r>
      <w:r w:rsidRPr="00DF6397">
        <w:rPr>
          <w:rFonts w:ascii="Arial" w:hAnsi="Arial" w:cs="Arial"/>
        </w:rPr>
        <w:t>art</w:t>
      </w:r>
      <w:r w:rsidRPr="00DF6397">
        <w:rPr>
          <w:rFonts w:ascii="Arial" w:hAnsi="Arial" w:cs="Arial"/>
        </w:rPr>
        <w:t>. 14</w:t>
      </w:r>
      <w:r>
        <w:rPr>
          <w:rFonts w:ascii="Arial" w:hAnsi="Arial" w:cs="Arial"/>
        </w:rPr>
        <w:t>,</w:t>
      </w:r>
      <w:r w:rsidRPr="00DF6397">
        <w:rPr>
          <w:rFonts w:ascii="Arial" w:hAnsi="Arial" w:cs="Arial"/>
        </w:rPr>
        <w:t xml:space="preserve"> diz: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line="276" w:lineRule="auto"/>
        <w:ind w:left="1843"/>
        <w:jc w:val="both"/>
        <w:rPr>
          <w:rFonts w:ascii="Arial" w:hAnsi="Arial" w:cs="Arial"/>
        </w:rPr>
      </w:pPr>
      <w:r w:rsidRPr="00DF6397">
        <w:rPr>
          <w:rFonts w:ascii="Arial" w:hAnsi="Arial" w:cs="Arial"/>
          <w:i/>
        </w:rPr>
        <w:t xml:space="preserve">“O Município fica autorizado a constituir o Fundo Municipal de Iluminação Pública </w:t>
      </w:r>
      <w:r w:rsidRPr="00DF6397">
        <w:rPr>
          <w:rFonts w:ascii="Arial" w:hAnsi="Arial" w:cs="Arial"/>
          <w:i/>
        </w:rPr>
        <w:t>–</w:t>
      </w:r>
      <w:r w:rsidRPr="00DF6397">
        <w:rPr>
          <w:rFonts w:ascii="Arial" w:hAnsi="Arial" w:cs="Arial"/>
          <w:i/>
        </w:rPr>
        <w:t xml:space="preserve"> FUNDIP, de natureza contábil, a ser administrado pela Secretaria de Infraestrutura Municipal e pela Secretaria de </w:t>
      </w:r>
      <w:r w:rsidRPr="00DF6397">
        <w:rPr>
          <w:rFonts w:ascii="Arial" w:hAnsi="Arial" w:cs="Arial"/>
          <w:i/>
        </w:rPr>
        <w:t>Finanças”</w:t>
      </w:r>
      <w:r>
        <w:rPr>
          <w:rFonts w:ascii="Arial" w:hAnsi="Arial" w:cs="Arial"/>
        </w:rPr>
        <w:t xml:space="preserve">; </w:t>
      </w:r>
      <w:proofErr w:type="gramStart"/>
      <w:r>
        <w:rPr>
          <w:rFonts w:ascii="Arial" w:hAnsi="Arial" w:cs="Arial"/>
        </w:rPr>
        <w:t>e</w:t>
      </w:r>
      <w:proofErr w:type="gramEnd"/>
    </w:p>
    <w:p w:rsidR="00DF6397" w:rsidRDefault="00DF6397" w:rsidP="001E6C46">
      <w:pPr>
        <w:tabs>
          <w:tab w:val="left" w:pos="-600"/>
        </w:tabs>
        <w:spacing w:before="240" w:after="120" w:line="324" w:lineRule="auto"/>
        <w:ind w:firstLine="1701"/>
        <w:jc w:val="both"/>
        <w:rPr>
          <w:rFonts w:ascii="Arial" w:hAnsi="Arial" w:cs="Arial"/>
        </w:rPr>
      </w:pPr>
      <w:r w:rsidRPr="00DF6397">
        <w:rPr>
          <w:rFonts w:ascii="Arial" w:hAnsi="Arial" w:cs="Arial"/>
          <w:b/>
        </w:rPr>
        <w:t>Considerando</w:t>
      </w:r>
      <w:r w:rsidRPr="00DF6397">
        <w:rPr>
          <w:rFonts w:ascii="Arial" w:hAnsi="Arial" w:cs="Arial"/>
        </w:rPr>
        <w:t xml:space="preserve"> que o § 1º </w:t>
      </w:r>
      <w:r>
        <w:rPr>
          <w:rFonts w:ascii="Arial" w:hAnsi="Arial" w:cs="Arial"/>
        </w:rPr>
        <w:t>deste artigo</w:t>
      </w:r>
      <w:r w:rsidRPr="00DF6397">
        <w:rPr>
          <w:rFonts w:ascii="Arial" w:hAnsi="Arial" w:cs="Arial"/>
        </w:rPr>
        <w:t xml:space="preserve"> </w:t>
      </w:r>
      <w:r w:rsidR="001E6C46">
        <w:rPr>
          <w:rFonts w:ascii="Arial" w:hAnsi="Arial" w:cs="Arial"/>
        </w:rPr>
        <w:t>especifica</w:t>
      </w:r>
      <w:r w:rsidRPr="00DF6397">
        <w:rPr>
          <w:rFonts w:ascii="Arial" w:hAnsi="Arial" w:cs="Arial"/>
        </w:rPr>
        <w:t>: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after="120" w:line="276" w:lineRule="auto"/>
        <w:ind w:left="1843"/>
        <w:jc w:val="both"/>
        <w:rPr>
          <w:rFonts w:ascii="Arial" w:hAnsi="Arial" w:cs="Arial"/>
          <w:i/>
        </w:rPr>
      </w:pPr>
      <w:proofErr w:type="gramStart"/>
      <w:r w:rsidRPr="00DF6397">
        <w:rPr>
          <w:rFonts w:ascii="Arial" w:hAnsi="Arial" w:cs="Arial"/>
          <w:i/>
        </w:rPr>
        <w:t xml:space="preserve">“Os recursos do Fundo Municipal de Iluminação Pública </w:t>
      </w:r>
      <w:r w:rsidR="001E6C46">
        <w:rPr>
          <w:rFonts w:ascii="Arial" w:hAnsi="Arial" w:cs="Arial"/>
          <w:i/>
        </w:rPr>
        <w:t>–</w:t>
      </w:r>
      <w:r w:rsidRPr="00DF6397">
        <w:rPr>
          <w:rFonts w:ascii="Arial" w:hAnsi="Arial" w:cs="Arial"/>
          <w:i/>
        </w:rPr>
        <w:t xml:space="preserve"> FUNDIP deverão ser utilizados em conformidade com o disposto no artigo 3º desta Lei, observada a seguinte ordem: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after="120" w:line="276" w:lineRule="auto"/>
        <w:ind w:left="2410" w:hanging="567"/>
        <w:jc w:val="both"/>
        <w:rPr>
          <w:rFonts w:ascii="Arial" w:hAnsi="Arial" w:cs="Arial"/>
          <w:i/>
        </w:rPr>
      </w:pPr>
      <w:proofErr w:type="gramEnd"/>
      <w:r w:rsidRPr="00DF6397">
        <w:rPr>
          <w:rFonts w:ascii="Arial" w:hAnsi="Arial" w:cs="Arial"/>
          <w:i/>
        </w:rPr>
        <w:t xml:space="preserve">I - </w:t>
      </w:r>
      <w:r w:rsidRPr="00DF6397">
        <w:rPr>
          <w:rFonts w:ascii="Arial" w:hAnsi="Arial" w:cs="Arial"/>
          <w:i/>
        </w:rPr>
        <w:tab/>
      </w:r>
      <w:r w:rsidRPr="00DF6397">
        <w:rPr>
          <w:rFonts w:ascii="Arial" w:hAnsi="Arial" w:cs="Arial"/>
          <w:i/>
        </w:rPr>
        <w:t>consumo mensal de energia elétrica do sistema de iluminação pública e iluminação ornamental;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after="120" w:line="276" w:lineRule="auto"/>
        <w:ind w:left="2410" w:hanging="567"/>
        <w:jc w:val="both"/>
        <w:rPr>
          <w:rFonts w:ascii="Arial" w:hAnsi="Arial" w:cs="Arial"/>
          <w:i/>
        </w:rPr>
      </w:pPr>
      <w:r w:rsidRPr="00DF6397">
        <w:rPr>
          <w:rFonts w:ascii="Arial" w:hAnsi="Arial" w:cs="Arial"/>
          <w:i/>
        </w:rPr>
        <w:t xml:space="preserve">II - </w:t>
      </w:r>
      <w:r w:rsidRPr="00DF6397">
        <w:rPr>
          <w:rFonts w:ascii="Arial" w:hAnsi="Arial" w:cs="Arial"/>
          <w:i/>
        </w:rPr>
        <w:tab/>
      </w:r>
      <w:r w:rsidRPr="00DF6397">
        <w:rPr>
          <w:rFonts w:ascii="Arial" w:hAnsi="Arial" w:cs="Arial"/>
          <w:i/>
        </w:rPr>
        <w:t>despesa mensal com manutenção corretiva e preventiva do sistema;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after="120" w:line="276" w:lineRule="auto"/>
        <w:ind w:left="2410" w:hanging="567"/>
        <w:jc w:val="both"/>
        <w:rPr>
          <w:rFonts w:ascii="Arial" w:hAnsi="Arial" w:cs="Arial"/>
          <w:i/>
        </w:rPr>
      </w:pPr>
      <w:r w:rsidRPr="00DF6397">
        <w:rPr>
          <w:rFonts w:ascii="Arial" w:hAnsi="Arial" w:cs="Arial"/>
          <w:i/>
        </w:rPr>
        <w:t xml:space="preserve">III - </w:t>
      </w:r>
      <w:r w:rsidRPr="00DF6397">
        <w:rPr>
          <w:rFonts w:ascii="Arial" w:hAnsi="Arial" w:cs="Arial"/>
          <w:i/>
        </w:rPr>
        <w:tab/>
      </w:r>
      <w:r w:rsidRPr="00DF6397">
        <w:rPr>
          <w:rFonts w:ascii="Arial" w:hAnsi="Arial" w:cs="Arial"/>
          <w:i/>
        </w:rPr>
        <w:t>investimentos para a expansão, melhoria e eficientização ou modernização do sistema de iluminação pública;</w:t>
      </w:r>
    </w:p>
    <w:p w:rsidR="00DF6397" w:rsidRPr="00DF6397" w:rsidRDefault="00DF6397" w:rsidP="001E6C46">
      <w:pPr>
        <w:pBdr>
          <w:left w:val="single" w:sz="4" w:space="4" w:color="auto"/>
        </w:pBdr>
        <w:tabs>
          <w:tab w:val="left" w:pos="-600"/>
        </w:tabs>
        <w:spacing w:line="276" w:lineRule="auto"/>
        <w:ind w:left="2410" w:hanging="567"/>
        <w:jc w:val="both"/>
        <w:rPr>
          <w:rFonts w:ascii="Arial" w:hAnsi="Arial" w:cs="Arial"/>
        </w:rPr>
      </w:pPr>
      <w:r w:rsidRPr="00DF6397">
        <w:rPr>
          <w:rFonts w:ascii="Arial" w:hAnsi="Arial" w:cs="Arial"/>
          <w:i/>
        </w:rPr>
        <w:t xml:space="preserve">IV - </w:t>
      </w:r>
      <w:proofErr w:type="gramStart"/>
      <w:r w:rsidRPr="00DF6397">
        <w:rPr>
          <w:rFonts w:ascii="Arial" w:hAnsi="Arial" w:cs="Arial"/>
          <w:i/>
        </w:rPr>
        <w:tab/>
      </w:r>
      <w:r w:rsidRPr="00DF6397">
        <w:rPr>
          <w:rFonts w:ascii="Arial" w:hAnsi="Arial" w:cs="Arial"/>
          <w:i/>
        </w:rPr>
        <w:t>outros gastos inerentes ao sistema de iluminação pública do Município”</w:t>
      </w:r>
      <w:proofErr w:type="gramEnd"/>
      <w:r w:rsidR="001E6C46">
        <w:rPr>
          <w:rFonts w:ascii="Arial" w:hAnsi="Arial" w:cs="Arial"/>
        </w:rPr>
        <w:t>,</w:t>
      </w:r>
      <w:bookmarkStart w:id="0" w:name="_GoBack"/>
      <w:bookmarkEnd w:id="0"/>
    </w:p>
    <w:p w:rsidR="001E6C46" w:rsidRDefault="001E6C46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lastRenderedPageBreak/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DF6397" w:rsidRPr="00DF6397" w:rsidRDefault="00DF6397" w:rsidP="001E6C4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DF6397">
        <w:rPr>
          <w:rFonts w:ascii="Arial" w:hAnsi="Arial" w:cs="Arial"/>
        </w:rPr>
        <w:t xml:space="preserve">Qual é o valor </w:t>
      </w:r>
      <w:r w:rsidR="001E6C46">
        <w:rPr>
          <w:rFonts w:ascii="Arial" w:hAnsi="Arial" w:cs="Arial"/>
        </w:rPr>
        <w:t>médio que</w:t>
      </w:r>
      <w:r w:rsidRPr="00DF6397">
        <w:rPr>
          <w:rFonts w:ascii="Arial" w:hAnsi="Arial" w:cs="Arial"/>
        </w:rPr>
        <w:t xml:space="preserve"> a Prefeitura arrecada </w:t>
      </w:r>
      <w:r w:rsidR="001E6C46">
        <w:rPr>
          <w:rFonts w:ascii="Arial" w:hAnsi="Arial" w:cs="Arial"/>
        </w:rPr>
        <w:t>mensalmente com a cobrança da CIP?</w:t>
      </w:r>
    </w:p>
    <w:p w:rsidR="00DF6397" w:rsidRPr="00DF6397" w:rsidRDefault="00DF6397" w:rsidP="001E6C4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DF6397">
        <w:rPr>
          <w:rFonts w:ascii="Arial" w:hAnsi="Arial" w:cs="Arial"/>
        </w:rPr>
        <w:t xml:space="preserve">Qual é o </w:t>
      </w:r>
      <w:r w:rsidR="001E6C46">
        <w:rPr>
          <w:rFonts w:ascii="Arial" w:hAnsi="Arial" w:cs="Arial"/>
        </w:rPr>
        <w:t>saldo atual disponível no</w:t>
      </w:r>
      <w:r w:rsidRPr="00DF6397">
        <w:rPr>
          <w:rFonts w:ascii="Arial" w:hAnsi="Arial" w:cs="Arial"/>
        </w:rPr>
        <w:t xml:space="preserve"> FUNDIP?</w:t>
      </w:r>
    </w:p>
    <w:p w:rsidR="00EA03BD" w:rsidRPr="001E6C46" w:rsidRDefault="001E6C46" w:rsidP="001E6C4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F6397" w:rsidRPr="00DF6397">
        <w:rPr>
          <w:rFonts w:ascii="Arial" w:hAnsi="Arial" w:cs="Arial"/>
        </w:rPr>
        <w:t xml:space="preserve">esde </w:t>
      </w:r>
      <w:r>
        <w:rPr>
          <w:rFonts w:ascii="Arial" w:hAnsi="Arial" w:cs="Arial"/>
        </w:rPr>
        <w:t>sua implantação</w:t>
      </w:r>
      <w:r w:rsidR="00DF6397" w:rsidRPr="00DF6397">
        <w:rPr>
          <w:rFonts w:ascii="Arial" w:hAnsi="Arial" w:cs="Arial"/>
        </w:rPr>
        <w:t xml:space="preserve"> até a presente data, </w:t>
      </w:r>
      <w:r>
        <w:rPr>
          <w:rFonts w:ascii="Arial" w:hAnsi="Arial" w:cs="Arial"/>
        </w:rPr>
        <w:t xml:space="preserve">qual </w:t>
      </w:r>
      <w:r w:rsidR="00DF6397" w:rsidRPr="00DF6397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total investido pelo </w:t>
      </w:r>
      <w:r w:rsidR="00DF6397" w:rsidRPr="00DF6397">
        <w:rPr>
          <w:rFonts w:ascii="Arial" w:hAnsi="Arial" w:cs="Arial"/>
        </w:rPr>
        <w:t xml:space="preserve">FUNDIP na </w:t>
      </w:r>
      <w:r w:rsidRPr="00DF6397">
        <w:rPr>
          <w:rFonts w:ascii="Arial" w:hAnsi="Arial" w:cs="Arial"/>
        </w:rPr>
        <w:t xml:space="preserve">iluminação pública </w:t>
      </w:r>
      <w:r w:rsidR="00DF6397" w:rsidRPr="00DF6397">
        <w:rPr>
          <w:rFonts w:ascii="Arial" w:hAnsi="Arial" w:cs="Arial"/>
        </w:rPr>
        <w:t>de Jacareí?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1E6C46" w:rsidRDefault="001E6C46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1E6C46">
        <w:rPr>
          <w:rFonts w:ascii="Arial" w:hAnsi="Arial" w:cs="Arial"/>
        </w:rPr>
        <w:t>8</w:t>
      </w:r>
      <w:proofErr w:type="gramEnd"/>
      <w:r w:rsidR="001E6C46">
        <w:rPr>
          <w:rFonts w:ascii="Arial" w:hAnsi="Arial" w:cs="Arial"/>
        </w:rPr>
        <w:t xml:space="preserve"> de setembro de 2016.</w:t>
      </w:r>
    </w:p>
    <w:p w:rsidR="001E6C46" w:rsidRDefault="001E6C46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E6C46" w:rsidRDefault="001E6C46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E6C46" w:rsidRDefault="001E6C46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E6C46" w:rsidRPr="00A34F2C" w:rsidRDefault="001E6C46" w:rsidP="001E6C46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1E6C46" w:rsidRPr="00A34F2C" w:rsidRDefault="001E6C46" w:rsidP="001E6C4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1E6C46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F2" w:rsidRDefault="00C830F2">
      <w:r>
        <w:separator/>
      </w:r>
    </w:p>
  </w:endnote>
  <w:endnote w:type="continuationSeparator" w:id="0">
    <w:p w:rsidR="00C830F2" w:rsidRDefault="00C8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F2" w:rsidRDefault="00C830F2">
      <w:r>
        <w:separator/>
      </w:r>
    </w:p>
  </w:footnote>
  <w:footnote w:type="continuationSeparator" w:id="0">
    <w:p w:rsidR="00C830F2" w:rsidRDefault="00C83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7BE076E" wp14:editId="402FC70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F316A3" wp14:editId="1FB81C7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752801D9" wp14:editId="1ADBEA2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1E6C46">
      <w:rPr>
        <w:rFonts w:ascii="Arial" w:hAnsi="Arial" w:cs="Arial"/>
        <w:b/>
        <w:i/>
        <w:sz w:val="22"/>
        <w:u w:val="single"/>
      </w:rPr>
      <w:t xml:space="preserve">1430 - Ver. Edgard Sasaki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1E6C46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4E4E3E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23D35DDA" wp14:editId="7EC42D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47077996" wp14:editId="04D04A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5D390F7" wp14:editId="606D276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E6C46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E4E3E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830F2"/>
    <w:rsid w:val="00CA759E"/>
    <w:rsid w:val="00CB2BAB"/>
    <w:rsid w:val="00D14EB1"/>
    <w:rsid w:val="00D2072E"/>
    <w:rsid w:val="00D74ADF"/>
    <w:rsid w:val="00DB48F6"/>
    <w:rsid w:val="00DF6397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324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2016-09-05T14:17:00Z</cp:lastPrinted>
  <dcterms:created xsi:type="dcterms:W3CDTF">2016-09-05T14:17:00Z</dcterms:created>
  <dcterms:modified xsi:type="dcterms:W3CDTF">2016-09-05T14:27:00Z</dcterms:modified>
</cp:coreProperties>
</file>