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5236">
        <w:rPr>
          <w:rFonts w:ascii="Arial" w:hAnsi="Arial" w:cs="Arial"/>
          <w:b/>
          <w:caps/>
          <w:sz w:val="28"/>
          <w:szCs w:val="28"/>
        </w:rPr>
        <w:t>6</w:t>
      </w:r>
      <w:r w:rsidR="00094BC9">
        <w:rPr>
          <w:rFonts w:ascii="Arial" w:hAnsi="Arial" w:cs="Arial"/>
          <w:b/>
          <w:caps/>
          <w:sz w:val="28"/>
          <w:szCs w:val="28"/>
        </w:rPr>
        <w:t>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094BC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4BC9">
              <w:rPr>
                <w:rFonts w:ascii="Arial" w:hAnsi="Arial" w:cs="Arial"/>
                <w:sz w:val="20"/>
                <w:szCs w:val="20"/>
              </w:rPr>
              <w:t>manutenção da tubulação que passa ao lado do nº 1677 da Avenida Adhemar Pereira de Barros, no Jardim Santa Maria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0B7A1A" w:rsidRPr="000B7A1A">
        <w:rPr>
          <w:rFonts w:ascii="Arial" w:hAnsi="Arial" w:cs="Arial"/>
        </w:rPr>
        <w:t>manutenção da tubulação que passa ao lado do nº 1677 da Avenida Adhemar Pereira de Barros, no Jardim Santa Maria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C3D5A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F0E" w:rsidRDefault="00A52F0E">
      <w:r>
        <w:separator/>
      </w:r>
    </w:p>
  </w:endnote>
  <w:endnote w:type="continuationSeparator" w:id="0">
    <w:p w:rsidR="00A52F0E" w:rsidRDefault="00A5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F0E" w:rsidRDefault="00A52F0E">
      <w:r>
        <w:separator/>
      </w:r>
    </w:p>
  </w:footnote>
  <w:footnote w:type="continuationSeparator" w:id="0">
    <w:p w:rsidR="00A52F0E" w:rsidRDefault="00A52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37209"/>
    <w:rsid w:val="00840749"/>
    <w:rsid w:val="00841849"/>
    <w:rsid w:val="00843C3C"/>
    <w:rsid w:val="008448E6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2F0E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DAA1E-FB9C-4FF9-8EC5-097E704D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2018-03-13T12:58:00Z</dcterms:created>
  <dcterms:modified xsi:type="dcterms:W3CDTF">2018-03-13T12:59:00Z</dcterms:modified>
</cp:coreProperties>
</file>