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1E3B">
        <w:rPr>
          <w:rFonts w:ascii="Arial" w:hAnsi="Arial" w:cs="Arial"/>
          <w:b/>
          <w:caps/>
          <w:sz w:val="28"/>
          <w:szCs w:val="28"/>
        </w:rPr>
        <w:t>1084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81E3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81E3B">
              <w:rPr>
                <w:rFonts w:ascii="Arial" w:hAnsi="Arial" w:cs="Arial"/>
                <w:sz w:val="20"/>
                <w:szCs w:val="20"/>
              </w:rPr>
              <w:t>Solicita a aplicação de pedriscos com capeamento asfáltico no trecho elevado da Rua Casemiro de Abreu,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81E3B">
        <w:rPr>
          <w:rFonts w:ascii="Arial" w:hAnsi="Arial" w:cs="Arial"/>
        </w:rPr>
        <w:t>à</w:t>
      </w:r>
      <w:r w:rsidR="00B81E3B" w:rsidRPr="00B81E3B">
        <w:rPr>
          <w:rFonts w:ascii="Arial" w:hAnsi="Arial" w:cs="Arial"/>
        </w:rPr>
        <w:t xml:space="preserve"> aplicação de pedriscos com capeamento asfáltico no trecho elevado da Rua Casemiro de Abreu, na Vila Zezé.</w:t>
      </w:r>
    </w:p>
    <w:p w:rsidR="00B81E3B" w:rsidRDefault="00B81E3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Como a </w:t>
      </w:r>
      <w:r w:rsidRPr="00B81E3B">
        <w:rPr>
          <w:rFonts w:ascii="Arial" w:hAnsi="Arial" w:cs="Arial"/>
        </w:rPr>
        <w:t xml:space="preserve">rua é de paralelepípedos, os carros deslizam ao transitar devido </w:t>
      </w:r>
      <w:r>
        <w:rPr>
          <w:rFonts w:ascii="Arial" w:hAnsi="Arial" w:cs="Arial"/>
        </w:rPr>
        <w:t>à inclinação acentuada.</w:t>
      </w:r>
      <w:r w:rsidRPr="00B81E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aplicação de pedriscos com</w:t>
      </w:r>
      <w:r w:rsidRPr="00B81E3B">
        <w:rPr>
          <w:rFonts w:ascii="Arial" w:hAnsi="Arial" w:cs="Arial"/>
        </w:rPr>
        <w:t xml:space="preserve"> cape</w:t>
      </w:r>
      <w:r>
        <w:rPr>
          <w:rFonts w:ascii="Arial" w:hAnsi="Arial" w:cs="Arial"/>
        </w:rPr>
        <w:t>amento asfáltico em um trecho de</w:t>
      </w:r>
      <w:r w:rsidRPr="00B81E3B">
        <w:rPr>
          <w:rFonts w:ascii="Arial" w:hAnsi="Arial" w:cs="Arial"/>
        </w:rPr>
        <w:t xml:space="preserve"> 30 metros seria o suficiente para atender à necessidade dos moradores que fizeram a solicitação.</w:t>
      </w:r>
      <w:bookmarkStart w:id="0" w:name="_GoBack"/>
      <w:bookmarkEnd w:id="0"/>
    </w:p>
    <w:p w:rsidR="00B81E3B" w:rsidRDefault="00B81E3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81E3B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81E3B">
        <w:rPr>
          <w:rFonts w:ascii="Arial" w:hAnsi="Arial" w:cs="Arial"/>
        </w:rPr>
        <w:t>25 de abril de 2018.</w:t>
      </w:r>
    </w:p>
    <w:p w:rsidR="00B81E3B" w:rsidRDefault="00B81E3B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1E3B" w:rsidRDefault="00B81E3B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1E3B" w:rsidRDefault="00B81E3B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1E3B" w:rsidRPr="00A34F2C" w:rsidRDefault="00B81E3B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81E3B" w:rsidRDefault="00B81E3B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B81E3B" w:rsidRDefault="00B81E3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81E3B" w:rsidRDefault="00B81E3B" w:rsidP="00B81E3B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64C060B">
            <wp:extent cx="5844540" cy="38938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540" cy="389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1E3B" w:rsidRPr="00B81E3B" w:rsidRDefault="00B81E3B" w:rsidP="00B81E3B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B5B803E">
            <wp:extent cx="5882640" cy="39395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6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81E3B" w:rsidRPr="00B81E3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117" w:rsidRDefault="00ED5117">
      <w:r>
        <w:separator/>
      </w:r>
    </w:p>
  </w:endnote>
  <w:endnote w:type="continuationSeparator" w:id="0">
    <w:p w:rsidR="00ED5117" w:rsidRDefault="00ED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117" w:rsidRDefault="00ED5117">
      <w:r>
        <w:separator/>
      </w:r>
    </w:p>
  </w:footnote>
  <w:footnote w:type="continuationSeparator" w:id="0">
    <w:p w:rsidR="00ED5117" w:rsidRDefault="00ED5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81E3B">
      <w:rPr>
        <w:rFonts w:ascii="Arial" w:hAnsi="Arial" w:cs="Arial"/>
        <w:b/>
        <w:sz w:val="20"/>
        <w:szCs w:val="20"/>
        <w:u w:val="single"/>
      </w:rPr>
      <w:t>1084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81E3B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70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70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B7062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81E3B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5117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66D31-EB75-43F5-BE81-138AC220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130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2018-04-23T18:37:00Z</cp:lastPrinted>
  <dcterms:created xsi:type="dcterms:W3CDTF">2018-04-23T18:37:00Z</dcterms:created>
  <dcterms:modified xsi:type="dcterms:W3CDTF">2018-04-23T18:37:00Z</dcterms:modified>
</cp:coreProperties>
</file>