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33ABA">
        <w:rPr>
          <w:rFonts w:ascii="Arial" w:hAnsi="Arial" w:cs="Arial"/>
          <w:b/>
          <w:caps/>
          <w:sz w:val="28"/>
          <w:szCs w:val="28"/>
        </w:rPr>
        <w:t>1835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733AB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troca de placas denominativas deterioradas em vias pertencentes ao Bairro Veraneio Ijal.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733ABA">
        <w:rPr>
          <w:rFonts w:ascii="Arial" w:hAnsi="Arial" w:cs="Arial"/>
        </w:rPr>
        <w:t>à</w:t>
      </w:r>
      <w:r w:rsidR="00733ABA" w:rsidRPr="00733ABA">
        <w:rPr>
          <w:rFonts w:ascii="Arial" w:hAnsi="Arial" w:cs="Arial"/>
        </w:rPr>
        <w:t xml:space="preserve"> troca de placas denominativas deterioradas em vias pertencentes ao Bairro Veraneio Ijal.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33ABA">
        <w:rPr>
          <w:rFonts w:ascii="Arial" w:hAnsi="Arial" w:cs="Arial"/>
        </w:rPr>
        <w:t xml:space="preserve">22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33ABA" w:rsidRDefault="00733AB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733ABA" w:rsidRPr="00A34F2C" w:rsidRDefault="00733ABA" w:rsidP="004F58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733ABA" w:rsidRDefault="00733ABA" w:rsidP="004F58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– Líder do DC</w:t>
      </w:r>
    </w:p>
    <w:p w:rsidR="00733ABA" w:rsidRPr="00A34F2C" w:rsidRDefault="00733ABA" w:rsidP="004F58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1C3" w:rsidRDefault="00F341C3">
      <w:r>
        <w:separator/>
      </w:r>
    </w:p>
  </w:endnote>
  <w:endnote w:type="continuationSeparator" w:id="0">
    <w:p w:rsidR="00F341C3" w:rsidRDefault="00F34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1C3" w:rsidRDefault="00F341C3">
      <w:r>
        <w:separator/>
      </w:r>
    </w:p>
  </w:footnote>
  <w:footnote w:type="continuationSeparator" w:id="0">
    <w:p w:rsidR="00F341C3" w:rsidRDefault="00F341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3ABA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C7BEA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341C3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5B7F6-83BD-4984-8C42-3EBA52F06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89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2</cp:revision>
  <cp:lastPrinted>2017-01-27T16:52:00Z</cp:lastPrinted>
  <dcterms:created xsi:type="dcterms:W3CDTF">2018-08-20T12:49:00Z</dcterms:created>
  <dcterms:modified xsi:type="dcterms:W3CDTF">2018-08-20T12:49:00Z</dcterms:modified>
</cp:coreProperties>
</file>