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D659C">
        <w:rPr>
          <w:rFonts w:ascii="Arial" w:hAnsi="Arial" w:cs="Arial"/>
          <w:b/>
          <w:caps/>
          <w:sz w:val="28"/>
          <w:szCs w:val="28"/>
        </w:rPr>
        <w:t>1983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D659C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D659C">
              <w:rPr>
                <w:rFonts w:ascii="Arial" w:hAnsi="Arial" w:cs="Arial"/>
                <w:sz w:val="20"/>
                <w:szCs w:val="20"/>
              </w:rPr>
              <w:t>Solicita providências visando à substituição de poste de madeira da iluminação pública da Viela 6, com acesso pela Rua Caçapava, no Jardim das Indústrias.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CD659C" w:rsidRPr="00CD659C">
        <w:rPr>
          <w:rFonts w:ascii="Arial" w:hAnsi="Arial" w:cs="Arial"/>
        </w:rPr>
        <w:t xml:space="preserve">à substituição de </w:t>
      </w:r>
      <w:r w:rsidR="00CD659C">
        <w:rPr>
          <w:rFonts w:ascii="Arial" w:hAnsi="Arial" w:cs="Arial"/>
        </w:rPr>
        <w:t xml:space="preserve">um </w:t>
      </w:r>
      <w:r w:rsidR="00CD659C" w:rsidRPr="00CD659C">
        <w:rPr>
          <w:rFonts w:ascii="Arial" w:hAnsi="Arial" w:cs="Arial"/>
        </w:rPr>
        <w:t>poste de madeira da iluminação pública da Viela 6, com acesso pela Rua Caçapava, no Jardim das Indústrias.</w:t>
      </w:r>
    </w:p>
    <w:p w:rsidR="00CD659C" w:rsidRDefault="00CD659C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referido poste</w:t>
      </w:r>
      <w:r w:rsidRPr="00CD659C">
        <w:rPr>
          <w:rFonts w:ascii="Arial" w:hAnsi="Arial" w:cs="Arial"/>
        </w:rPr>
        <w:t xml:space="preserve"> se encontra em estado precário, com cupins, </w:t>
      </w:r>
      <w:r>
        <w:rPr>
          <w:rFonts w:ascii="Arial" w:hAnsi="Arial" w:cs="Arial"/>
        </w:rPr>
        <w:t>conforme se pode observar nas fotos anexas</w:t>
      </w:r>
      <w:r w:rsidRPr="00CD659C">
        <w:rPr>
          <w:rFonts w:ascii="Arial" w:hAnsi="Arial" w:cs="Arial"/>
        </w:rPr>
        <w:t>.</w:t>
      </w:r>
    </w:p>
    <w:p w:rsidR="00CD659C" w:rsidRDefault="00CD659C" w:rsidP="00CD659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D659C">
        <w:rPr>
          <w:rFonts w:ascii="Arial" w:hAnsi="Arial" w:cs="Arial"/>
        </w:rPr>
        <w:t xml:space="preserve">Justificamos a </w:t>
      </w:r>
      <w:r w:rsidRPr="00CD659C">
        <w:rPr>
          <w:rFonts w:ascii="Arial" w:hAnsi="Arial" w:cs="Arial"/>
          <w:u w:val="single"/>
        </w:rPr>
        <w:t>urgência</w:t>
      </w:r>
      <w:r w:rsidRPr="00CD659C">
        <w:rPr>
          <w:rFonts w:ascii="Arial" w:hAnsi="Arial" w:cs="Arial"/>
        </w:rPr>
        <w:t xml:space="preserve"> do nosso pedido, pois existe uma grande possibilidade </w:t>
      </w:r>
      <w:r>
        <w:rPr>
          <w:rFonts w:ascii="Arial" w:hAnsi="Arial" w:cs="Arial"/>
        </w:rPr>
        <w:t>de queda</w:t>
      </w:r>
      <w:r w:rsidRPr="00CD659C">
        <w:rPr>
          <w:rFonts w:ascii="Arial" w:hAnsi="Arial" w:cs="Arial"/>
        </w:rPr>
        <w:t xml:space="preserve">, causando </w:t>
      </w:r>
      <w:r>
        <w:rPr>
          <w:rFonts w:ascii="Arial" w:hAnsi="Arial" w:cs="Arial"/>
        </w:rPr>
        <w:t>a interrupção</w:t>
      </w:r>
      <w:r w:rsidRPr="00CD659C">
        <w:rPr>
          <w:rFonts w:ascii="Arial" w:hAnsi="Arial" w:cs="Arial"/>
        </w:rPr>
        <w:t xml:space="preserve"> do fornecimento da energia elétrica</w:t>
      </w:r>
      <w:r>
        <w:rPr>
          <w:rFonts w:ascii="Arial" w:hAnsi="Arial" w:cs="Arial"/>
        </w:rPr>
        <w:t>, bem como</w:t>
      </w:r>
      <w:r w:rsidRPr="00CD65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podendo </w:t>
      </w:r>
      <w:r w:rsidRPr="00CD659C">
        <w:rPr>
          <w:rFonts w:ascii="Arial" w:hAnsi="Arial" w:cs="Arial"/>
        </w:rPr>
        <w:t>causar acidentes</w:t>
      </w:r>
      <w:r>
        <w:rPr>
          <w:rFonts w:ascii="Arial" w:hAnsi="Arial" w:cs="Arial"/>
        </w:rPr>
        <w:t>.</w:t>
      </w:r>
    </w:p>
    <w:p w:rsidR="00CD659C" w:rsidRPr="00CD659C" w:rsidRDefault="00CD659C" w:rsidP="00CD659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Lembramos que</w:t>
      </w:r>
      <w:r w:rsidRPr="00CD659C">
        <w:rPr>
          <w:rFonts w:ascii="Arial" w:hAnsi="Arial" w:cs="Arial"/>
        </w:rPr>
        <w:t>, com a municipalização da iluminação pública em dezembro de 2014, nos termos do Art. 218, §§ 3º e 4º, Inc. VI, da Resolução nº 414/2010, da Agência Nacional de Energia Elétrica (Aneel), o sistema de iluminação pública passou a ser de responsabilidade da Prefeitura.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CD659C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CD659C">
        <w:rPr>
          <w:rFonts w:ascii="Arial" w:hAnsi="Arial" w:cs="Arial"/>
        </w:rPr>
        <w:t>12 de setembro de 2018.</w:t>
      </w:r>
    </w:p>
    <w:p w:rsidR="00CD659C" w:rsidRDefault="00CD659C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D659C" w:rsidRDefault="00CD659C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D659C" w:rsidRDefault="00CD659C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D659C" w:rsidRDefault="00CD659C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CD659C" w:rsidRPr="00A34F2C" w:rsidRDefault="00CD659C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CD659C" w:rsidRDefault="00CD659C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CD659C" w:rsidRDefault="00CD659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D659C" w:rsidRDefault="001263F9" w:rsidP="00CD659C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79701409">
            <wp:extent cx="5036820" cy="3596640"/>
            <wp:effectExtent l="0" t="0" r="0" b="381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6820" cy="3596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D659C" w:rsidRDefault="001263F9" w:rsidP="00CD659C">
      <w:pPr>
        <w:pStyle w:val="Pr-Fotos"/>
      </w:pPr>
      <w:bookmarkStart w:id="0" w:name="_GoBack"/>
      <w:bookmarkEnd w:id="0"/>
      <w:r>
        <w:rPr>
          <w:noProof/>
          <w:lang w:eastAsia="pt-BR"/>
        </w:rPr>
        <w:drawing>
          <wp:inline distT="0" distB="0" distL="0" distR="0" wp14:anchorId="494865BD">
            <wp:extent cx="5036820" cy="3596640"/>
            <wp:effectExtent l="0" t="0" r="0" b="381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6820" cy="3596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D659C" w:rsidRPr="00CD659C" w:rsidRDefault="00CD659C" w:rsidP="00CD659C">
      <w:pPr>
        <w:pStyle w:val="Pr-Fotos"/>
        <w:rPr>
          <w:i/>
        </w:rPr>
      </w:pPr>
      <w:r w:rsidRPr="00CD659C">
        <w:rPr>
          <w:b/>
          <w:i/>
        </w:rPr>
        <w:t>FOTOS:</w:t>
      </w:r>
      <w:r w:rsidRPr="00CD659C">
        <w:rPr>
          <w:i/>
        </w:rPr>
        <w:t xml:space="preserve"> Poste de madeira na Viela 6, no Jardim das Indústrias.</w:t>
      </w:r>
    </w:p>
    <w:sectPr w:rsidR="00CD659C" w:rsidRPr="00CD659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4EE0" w:rsidRDefault="005B4EE0">
      <w:r>
        <w:separator/>
      </w:r>
    </w:p>
  </w:endnote>
  <w:endnote w:type="continuationSeparator" w:id="0">
    <w:p w:rsidR="005B4EE0" w:rsidRDefault="005B4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4EE0" w:rsidRDefault="005B4EE0">
      <w:r>
        <w:separator/>
      </w:r>
    </w:p>
  </w:footnote>
  <w:footnote w:type="continuationSeparator" w:id="0">
    <w:p w:rsidR="005B4EE0" w:rsidRDefault="005B4E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45C77">
      <w:rPr>
        <w:rFonts w:ascii="Arial" w:hAnsi="Arial" w:cs="Arial"/>
        <w:b/>
        <w:sz w:val="20"/>
        <w:szCs w:val="20"/>
        <w:u w:val="single"/>
      </w:rPr>
      <w:t>1983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445C77">
      <w:rPr>
        <w:rFonts w:ascii="Arial" w:hAnsi="Arial" w:cs="Arial"/>
        <w:b/>
        <w:sz w:val="20"/>
        <w:szCs w:val="20"/>
        <w:u w:val="single"/>
      </w:rPr>
      <w:t xml:space="preserve"> - SÔNIA REGINA GONÇALVES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263F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263F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263F9"/>
    <w:rsid w:val="0014591F"/>
    <w:rsid w:val="00150EE2"/>
    <w:rsid w:val="00172E81"/>
    <w:rsid w:val="00181CD2"/>
    <w:rsid w:val="001840AD"/>
    <w:rsid w:val="001A09F2"/>
    <w:rsid w:val="001B0773"/>
    <w:rsid w:val="001C2702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45C77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B4EE0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87D72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D659C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34443-C7E2-4F5F-B056-42239B639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202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5</cp:revision>
  <cp:lastPrinted>2018-09-11T14:34:00Z</cp:lastPrinted>
  <dcterms:created xsi:type="dcterms:W3CDTF">2018-09-11T14:34:00Z</dcterms:created>
  <dcterms:modified xsi:type="dcterms:W3CDTF">2018-09-11T15:12:00Z</dcterms:modified>
</cp:coreProperties>
</file>