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773C">
        <w:rPr>
          <w:rFonts w:ascii="Arial" w:hAnsi="Arial" w:cs="Arial"/>
          <w:b/>
          <w:caps/>
          <w:sz w:val="28"/>
          <w:szCs w:val="28"/>
        </w:rPr>
        <w:t>1570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F773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F773C">
              <w:rPr>
                <w:rFonts w:ascii="Arial" w:hAnsi="Arial" w:cs="Arial"/>
                <w:sz w:val="20"/>
                <w:szCs w:val="20"/>
              </w:rPr>
              <w:t>Solicita troca de placa denominativa da Rua Mogi Mirim, no Jardim Mesquita.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F773C">
        <w:rPr>
          <w:rFonts w:ascii="Arial" w:hAnsi="Arial" w:cs="Arial"/>
        </w:rPr>
        <w:t>à</w:t>
      </w:r>
      <w:r w:rsidR="008F773C" w:rsidRPr="008F773C">
        <w:rPr>
          <w:rFonts w:ascii="Arial" w:hAnsi="Arial" w:cs="Arial"/>
        </w:rPr>
        <w:t xml:space="preserve"> troca de placa denominativa da Rua Mogi Mirim, no Jardim Mesquita.</w:t>
      </w:r>
    </w:p>
    <w:p w:rsidR="008F773C" w:rsidRPr="008F773C" w:rsidRDefault="008F773C" w:rsidP="008F773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773C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na foto anexa</w:t>
      </w:r>
      <w:r w:rsidRPr="008F773C">
        <w:rPr>
          <w:rFonts w:ascii="Arial" w:hAnsi="Arial" w:cs="Arial"/>
        </w:rPr>
        <w:t xml:space="preserve">, a aludida placa </w:t>
      </w:r>
      <w:r>
        <w:rPr>
          <w:rFonts w:ascii="Arial" w:hAnsi="Arial" w:cs="Arial"/>
        </w:rPr>
        <w:t xml:space="preserve">se </w:t>
      </w:r>
      <w:r w:rsidRPr="008F773C">
        <w:rPr>
          <w:rFonts w:ascii="Arial" w:hAnsi="Arial" w:cs="Arial"/>
        </w:rPr>
        <w:t xml:space="preserve">encontra quase que totalmente apagada, tornando difícil a identificação da rua, principalmente para visitantes, </w:t>
      </w:r>
      <w:r>
        <w:rPr>
          <w:rFonts w:ascii="Arial" w:hAnsi="Arial" w:cs="Arial"/>
        </w:rPr>
        <w:t>torna</w:t>
      </w:r>
      <w:r w:rsidRPr="008F773C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um</w:t>
      </w:r>
      <w:r w:rsidRPr="008F773C">
        <w:rPr>
          <w:rFonts w:ascii="Arial" w:hAnsi="Arial" w:cs="Arial"/>
        </w:rPr>
        <w:t>a intervenção no local.</w:t>
      </w:r>
    </w:p>
    <w:p w:rsidR="003A77BE" w:rsidRPr="001840AD" w:rsidRDefault="008F773C" w:rsidP="008F773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773C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8F773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F773C">
        <w:rPr>
          <w:rFonts w:ascii="Arial" w:hAnsi="Arial" w:cs="Arial"/>
        </w:rPr>
        <w:t>20 de junho de 2018.</w:t>
      </w:r>
    </w:p>
    <w:p w:rsidR="008F773C" w:rsidRDefault="008F77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773C" w:rsidRDefault="008F77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773C" w:rsidRDefault="008F77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773C" w:rsidRPr="00A34F2C" w:rsidRDefault="008F773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F773C" w:rsidRPr="00A34F2C" w:rsidRDefault="008F773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D5C1F" w:rsidRDefault="008F773C" w:rsidP="008F773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8F773C" w:rsidRDefault="008F773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F773C" w:rsidRDefault="008F773C" w:rsidP="008F773C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4D9C8B1E">
            <wp:extent cx="5996940" cy="366522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65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773C" w:rsidRPr="00A34F2C" w:rsidRDefault="008F773C" w:rsidP="008F773C">
      <w:pPr>
        <w:pStyle w:val="Pr-Fotos"/>
      </w:pPr>
      <w:bookmarkStart w:id="0" w:name="_GoBack"/>
      <w:bookmarkEnd w:id="0"/>
    </w:p>
    <w:sectPr w:rsidR="008F773C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350" w:rsidRDefault="001C7350">
      <w:r>
        <w:separator/>
      </w:r>
    </w:p>
  </w:endnote>
  <w:endnote w:type="continuationSeparator" w:id="0">
    <w:p w:rsidR="001C7350" w:rsidRDefault="001C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350" w:rsidRDefault="001C7350">
      <w:r>
        <w:separator/>
      </w:r>
    </w:p>
  </w:footnote>
  <w:footnote w:type="continuationSeparator" w:id="0">
    <w:p w:rsidR="001C7350" w:rsidRDefault="001C7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773C">
      <w:rPr>
        <w:rFonts w:ascii="Arial" w:hAnsi="Arial" w:cs="Arial"/>
        <w:b/>
        <w:sz w:val="20"/>
        <w:szCs w:val="20"/>
        <w:u w:val="single"/>
      </w:rPr>
      <w:t>1570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8F773C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54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54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546F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C7350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8F773C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7AEFF-1528-48F0-A037-5C89B2B29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2018-06-18T19:08:00Z</cp:lastPrinted>
  <dcterms:created xsi:type="dcterms:W3CDTF">2018-06-18T19:07:00Z</dcterms:created>
  <dcterms:modified xsi:type="dcterms:W3CDTF">2018-06-18T19:08:00Z</dcterms:modified>
</cp:coreProperties>
</file>