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211E3474" w:rsidR="00BE6F94" w:rsidRPr="00DA1378" w:rsidRDefault="008512C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5572A4A1" w14:textId="48BC1E94" w:rsidR="00D03B43" w:rsidRPr="0076790D" w:rsidRDefault="00F76771" w:rsidP="00D03B43">
      <w:pPr>
        <w:jc w:val="center"/>
        <w:rPr>
          <w:rFonts w:ascii="Calibri" w:hAnsi="Calibri"/>
          <w:b/>
          <w:sz w:val="32"/>
          <w:szCs w:val="32"/>
        </w:rPr>
      </w:pPr>
      <w:r w:rsidRPr="00F76771">
        <w:rPr>
          <w:rFonts w:ascii="Calibri" w:hAnsi="Calibri"/>
          <w:b/>
          <w:sz w:val="32"/>
          <w:szCs w:val="32"/>
        </w:rPr>
        <w:t>AVALIAÇÃO E DEMONSTRAÇÃO DO CUMPRIMENTO DAS</w:t>
      </w:r>
      <w:r>
        <w:rPr>
          <w:rFonts w:ascii="Calibri" w:hAnsi="Calibri"/>
          <w:b/>
          <w:sz w:val="32"/>
          <w:szCs w:val="32"/>
        </w:rPr>
        <w:br/>
      </w:r>
      <w:r w:rsidRPr="00F76771">
        <w:rPr>
          <w:rFonts w:ascii="Calibri" w:hAnsi="Calibri"/>
          <w:b/>
          <w:sz w:val="32"/>
          <w:szCs w:val="32"/>
        </w:rPr>
        <w:t xml:space="preserve">METAS FISCAIS </w:t>
      </w:r>
      <w:r>
        <w:rPr>
          <w:rFonts w:ascii="Calibri" w:hAnsi="Calibri"/>
          <w:b/>
          <w:sz w:val="32"/>
          <w:szCs w:val="32"/>
        </w:rPr>
        <w:t xml:space="preserve">- </w:t>
      </w:r>
      <w:r w:rsidRPr="00F76771">
        <w:rPr>
          <w:rFonts w:ascii="Calibri" w:hAnsi="Calibri"/>
          <w:b/>
          <w:sz w:val="32"/>
          <w:szCs w:val="32"/>
        </w:rPr>
        <w:t>SEGUNDO QUADRIMESTRE DE 2022</w:t>
      </w:r>
    </w:p>
    <w:p w14:paraId="01E1B853" w14:textId="77777777" w:rsidR="00D03B43" w:rsidRPr="00D03B43" w:rsidRDefault="00D03B43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57477528" w:rsidR="00BE6F94" w:rsidRPr="00D03B43" w:rsidRDefault="00D03B43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D03B43">
        <w:rPr>
          <w:rFonts w:ascii="Calibri" w:hAnsi="Calibri"/>
          <w:b/>
          <w:sz w:val="32"/>
          <w:szCs w:val="32"/>
          <w:u w:val="single"/>
        </w:rPr>
        <w:t xml:space="preserve">Comissão Permanente de </w:t>
      </w:r>
      <w:r w:rsidR="008512CA">
        <w:rPr>
          <w:rFonts w:ascii="Calibri" w:hAnsi="Calibri"/>
          <w:b/>
          <w:sz w:val="32"/>
          <w:szCs w:val="32"/>
          <w:u w:val="single"/>
        </w:rPr>
        <w:t>Finanças e Orçamento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3770332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8512CA">
        <w:rPr>
          <w:rFonts w:ascii="Calibri" w:hAnsi="Calibri"/>
          <w:b/>
          <w:sz w:val="40"/>
          <w:szCs w:val="40"/>
        </w:rPr>
        <w:t>29</w:t>
      </w:r>
      <w:r w:rsidR="00163495">
        <w:rPr>
          <w:rFonts w:ascii="Calibri" w:hAnsi="Calibri"/>
          <w:b/>
          <w:sz w:val="40"/>
          <w:szCs w:val="40"/>
        </w:rPr>
        <w:t>/09</w:t>
      </w:r>
      <w:r>
        <w:rPr>
          <w:rFonts w:ascii="Calibri" w:hAnsi="Calibri"/>
          <w:b/>
          <w:sz w:val="40"/>
          <w:szCs w:val="40"/>
        </w:rPr>
        <w:t>/2022</w:t>
      </w:r>
    </w:p>
    <w:p w14:paraId="13229C0F" w14:textId="52FABCDE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8512CA">
        <w:rPr>
          <w:rFonts w:ascii="Calibri" w:hAnsi="Calibri"/>
          <w:b/>
          <w:sz w:val="40"/>
          <w:szCs w:val="40"/>
        </w:rPr>
        <w:t>15</w:t>
      </w:r>
      <w:r w:rsidRPr="00DA1378">
        <w:rPr>
          <w:rFonts w:ascii="Calibri" w:hAnsi="Calibri"/>
          <w:b/>
          <w:sz w:val="40"/>
          <w:szCs w:val="40"/>
        </w:rPr>
        <w:t>h</w:t>
      </w:r>
      <w:r w:rsidR="00003891">
        <w:rPr>
          <w:rFonts w:ascii="Calibri" w:hAnsi="Calibri"/>
          <w:b/>
          <w:sz w:val="40"/>
          <w:szCs w:val="40"/>
        </w:rPr>
        <w:t>1</w:t>
      </w:r>
      <w:r w:rsidR="00D03B43">
        <w:rPr>
          <w:rFonts w:ascii="Calibri" w:hAnsi="Calibri"/>
          <w:b/>
          <w:sz w:val="40"/>
          <w:szCs w:val="40"/>
        </w:rPr>
        <w:t>0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79B733CA" w:rsidR="00894305" w:rsidRPr="00894305" w:rsidRDefault="008512C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28A93B32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vinte e 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0AE1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 xml:space="preserve">quinze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55EB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h10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8512CA" w:rsidRPr="008512CA">
        <w:rPr>
          <w:rFonts w:ascii="Calibri" w:eastAsia="Calibri" w:hAnsi="Calibri" w:cs="Calibri"/>
          <w:sz w:val="28"/>
          <w:szCs w:val="28"/>
          <w:lang w:eastAsia="en-US"/>
        </w:rPr>
        <w:t xml:space="preserve">destinada à avaliação e demonstração do cumprimento das metas fiscais referentes ao 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 xml:space="preserve">segundo </w:t>
      </w:r>
      <w:r w:rsidR="008512CA" w:rsidRPr="008512CA">
        <w:rPr>
          <w:rFonts w:ascii="Calibri" w:eastAsia="Calibri" w:hAnsi="Calibri" w:cs="Calibri"/>
          <w:sz w:val="28"/>
          <w:szCs w:val="28"/>
          <w:lang w:eastAsia="en-US"/>
        </w:rPr>
        <w:t>quadrimestre de 2022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</w:t>
      </w:r>
      <w:r w:rsidR="008512CA">
        <w:rPr>
          <w:rFonts w:ascii="Calibri" w:eastAsia="Calibri" w:hAnsi="Calibri" w:cs="Calibri"/>
          <w:b/>
          <w:bCs/>
          <w:sz w:val="28"/>
          <w:szCs w:val="28"/>
          <w:lang w:eastAsia="en-US"/>
        </w:rPr>
        <w:t>Finanças e Orçamento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8512CA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4C35">
        <w:rPr>
          <w:rFonts w:ascii="Calibri" w:eastAsia="Calibri" w:hAnsi="Calibri" w:cs="Calibri"/>
          <w:sz w:val="28"/>
          <w:szCs w:val="28"/>
          <w:lang w:eastAsia="en-US"/>
        </w:rPr>
        <w:t xml:space="preserve">Edital nº </w:t>
      </w:r>
      <w:r w:rsidR="008512CA" w:rsidRPr="008512CA">
        <w:rPr>
          <w:rFonts w:ascii="Calibri" w:eastAsia="Calibri" w:hAnsi="Calibri" w:cs="Calibri"/>
          <w:sz w:val="28"/>
          <w:szCs w:val="28"/>
          <w:lang w:eastAsia="en-US"/>
        </w:rPr>
        <w:t>08/2022-SL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publicado no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Boletim</w:t>
      </w:r>
      <w:bookmarkStart w:id="0" w:name="_GoBack"/>
      <w:bookmarkEnd w:id="0"/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Oficial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nº </w:t>
      </w:r>
      <w:r w:rsidR="008512CA" w:rsidRPr="008512CA">
        <w:rPr>
          <w:rFonts w:ascii="Calibri" w:eastAsia="Calibri" w:hAnsi="Calibri" w:cs="Calibri"/>
          <w:sz w:val="28"/>
          <w:szCs w:val="28"/>
          <w:lang w:eastAsia="en-US"/>
        </w:rPr>
        <w:t>1474, de 16/09/2022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D014D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SD 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8512CA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062AB59" w14:textId="1E3DC163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5E991F6D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>e demais presentes à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512CA">
        <w:rPr>
          <w:rFonts w:asciiTheme="minorHAnsi" w:hAnsiTheme="minorHAnsi" w:cstheme="minorHAnsi"/>
          <w:sz w:val="28"/>
          <w:szCs w:val="28"/>
        </w:rPr>
        <w:t>8</w:t>
      </w:r>
      <w:r w:rsidR="00B052AE">
        <w:rPr>
          <w:rFonts w:asciiTheme="minorHAnsi" w:hAnsiTheme="minorHAnsi" w:cstheme="minorHAnsi"/>
          <w:sz w:val="28"/>
          <w:szCs w:val="28"/>
        </w:rPr>
        <w:t xml:space="preserve">ª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776F1E9A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815817" w:rsidRPr="00815817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8512CA" w:rsidRPr="008512CA">
        <w:rPr>
          <w:rFonts w:asciiTheme="minorHAnsi" w:hAnsiTheme="minorHAnsi" w:cstheme="minorHAnsi"/>
          <w:sz w:val="28"/>
          <w:szCs w:val="28"/>
        </w:rPr>
        <w:t>Finanças e Orçamento</w:t>
      </w:r>
      <w:r w:rsidR="00AF4B20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12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2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ESPORTE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12CA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26C04E" w14:textId="6D67F2F3" w:rsidR="00701A47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passou a palavra </w:t>
      </w:r>
      <w:r w:rsidR="00AF4B20">
        <w:rPr>
          <w:rFonts w:asciiTheme="minorHAnsi" w:hAnsiTheme="minorHAnsi" w:cstheme="minorHAnsi"/>
          <w:sz w:val="28"/>
          <w:szCs w:val="28"/>
        </w:rPr>
        <w:t>ao 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F4B20" w:rsidRPr="00AF4B20">
        <w:rPr>
          <w:rFonts w:asciiTheme="minorHAnsi" w:hAnsiTheme="minorHAnsi" w:cstheme="minorHAnsi"/>
          <w:b/>
          <w:sz w:val="28"/>
          <w:szCs w:val="28"/>
        </w:rPr>
        <w:t xml:space="preserve">REYNALDO BUENO PRIANTI NETO </w:t>
      </w:r>
      <w:r w:rsidR="00AF4B20" w:rsidRPr="00AF4B20">
        <w:rPr>
          <w:rFonts w:asciiTheme="minorHAnsi" w:hAnsiTheme="minorHAnsi" w:cstheme="minorHAnsi"/>
          <w:bCs/>
          <w:sz w:val="28"/>
          <w:szCs w:val="28"/>
        </w:rPr>
        <w:t>– Diretor de Finanças da Prefeitura Municipal de Jacareí</w:t>
      </w:r>
      <w:r w:rsidR="00AF4B20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>que ocupou a Tribuna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para sua apresentação</w:t>
      </w:r>
      <w:r w:rsidR="00D5328C">
        <w:rPr>
          <w:rFonts w:asciiTheme="minorHAnsi" w:hAnsiTheme="minorHAnsi" w:cstheme="minorHAnsi"/>
          <w:sz w:val="28"/>
          <w:szCs w:val="28"/>
        </w:rPr>
        <w:t>. Cópia dos slides apresentados segue anexa ao final do presente Resumo de Ata</w:t>
      </w:r>
      <w:r w:rsidR="00BF371E">
        <w:rPr>
          <w:rFonts w:asciiTheme="minorHAnsi" w:hAnsiTheme="minorHAnsi" w:cstheme="minorHAnsi"/>
          <w:sz w:val="28"/>
          <w:szCs w:val="28"/>
        </w:rPr>
        <w:t xml:space="preserve">. </w:t>
      </w:r>
      <w:r w:rsidR="00701A47">
        <w:rPr>
          <w:rFonts w:asciiTheme="minorHAnsi" w:hAnsiTheme="minorHAnsi" w:cstheme="minorHAnsi"/>
          <w:sz w:val="28"/>
          <w:szCs w:val="28"/>
        </w:rPr>
        <w:tab/>
      </w:r>
    </w:p>
    <w:p w14:paraId="5C28553D" w14:textId="45B65751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A633C3" w14:textId="57A5D60C" w:rsidR="002D1826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</w:t>
      </w:r>
      <w:r w:rsidR="00AF4B20">
        <w:rPr>
          <w:rFonts w:asciiTheme="minorHAnsi" w:hAnsiTheme="minorHAnsi" w:cstheme="minorHAnsi"/>
          <w:sz w:val="28"/>
          <w:szCs w:val="28"/>
        </w:rPr>
        <w:t>apresentação</w:t>
      </w:r>
      <w:r>
        <w:rPr>
          <w:rFonts w:asciiTheme="minorHAnsi" w:hAnsiTheme="minorHAnsi" w:cstheme="minorHAnsi"/>
          <w:sz w:val="28"/>
          <w:szCs w:val="28"/>
        </w:rPr>
        <w:t xml:space="preserve">, os Vereadores realizaram questionamentos, na seguinte ordem: </w:t>
      </w:r>
      <w:r w:rsidR="00AF4B2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4B2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4B2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4B2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ESPORTE </w:t>
      </w:r>
      <w:r w:rsidR="00AF4B20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AF4B20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AF4B20">
        <w:rPr>
          <w:rFonts w:ascii="Calibri" w:eastAsia="Calibri" w:hAnsi="Calibri" w:cs="Calibri"/>
          <w:sz w:val="28"/>
          <w:szCs w:val="28"/>
          <w:lang w:eastAsia="en-US"/>
        </w:rPr>
        <w:t xml:space="preserve">SD;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42280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A63B49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AF4B2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4B20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AF4B20">
        <w:rPr>
          <w:rFonts w:ascii="Calibri" w:eastAsia="Calibri" w:hAnsi="Calibri" w:cs="Calibri"/>
          <w:sz w:val="28"/>
          <w:szCs w:val="28"/>
          <w:lang w:eastAsia="en-US"/>
        </w:rPr>
        <w:t xml:space="preserve"> - REPUBLICANOS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B49">
        <w:rPr>
          <w:rFonts w:asciiTheme="minorHAnsi" w:hAnsiTheme="minorHAnsi" w:cstheme="minorHAnsi"/>
          <w:sz w:val="28"/>
          <w:szCs w:val="28"/>
        </w:rPr>
        <w:t xml:space="preserve"> Em certo momento, o Presidente interveio para complementar uma resposta do Senhor Reynaldo, referente ao impacto da pandemia em alguns processos licitatórios, e aproveitou a oportunidade para parabenizar a Secretaria de Finanças do Executivo pelos resultados alcançados. </w:t>
      </w:r>
      <w:r w:rsidR="002D1826">
        <w:rPr>
          <w:rFonts w:asciiTheme="minorHAnsi" w:hAnsiTheme="minorHAnsi" w:cstheme="minorHAnsi"/>
          <w:sz w:val="28"/>
          <w:szCs w:val="28"/>
        </w:rPr>
        <w:lastRenderedPageBreak/>
        <w:t xml:space="preserve">Ato contínuo, o Vereador </w:t>
      </w:r>
      <w:r w:rsidR="002D1826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2D18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1826">
        <w:rPr>
          <w:rFonts w:asciiTheme="minorHAnsi" w:hAnsiTheme="minorHAnsi" w:cstheme="minorHAnsi"/>
          <w:sz w:val="28"/>
          <w:szCs w:val="28"/>
        </w:rPr>
        <w:t xml:space="preserve">fez um último questionamento, também respondido e comentado pelo Diretor de Finanças. </w:t>
      </w:r>
      <w:r w:rsidR="002D1826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101163C1" w:rsidR="003C4F52" w:rsidRDefault="003A34C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</w:t>
      </w:r>
      <w:r w:rsidR="00542280">
        <w:rPr>
          <w:rFonts w:asciiTheme="minorHAnsi" w:hAnsiTheme="minorHAnsi" w:cstheme="minorHAnsi"/>
          <w:sz w:val="28"/>
          <w:szCs w:val="28"/>
        </w:rPr>
        <w:t>nal</w:t>
      </w:r>
      <w:r w:rsidR="00D778E8">
        <w:rPr>
          <w:rFonts w:asciiTheme="minorHAnsi" w:hAnsiTheme="minorHAnsi" w:cstheme="minorHAnsi"/>
          <w:sz w:val="28"/>
          <w:szCs w:val="28"/>
        </w:rPr>
        <w:t xml:space="preserve"> dos questionamentos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AF4B20">
        <w:rPr>
          <w:rFonts w:asciiTheme="minorHAnsi" w:hAnsiTheme="minorHAnsi" w:cstheme="minorHAnsi"/>
          <w:sz w:val="28"/>
          <w:szCs w:val="28"/>
        </w:rPr>
        <w:t>dezesseis horas e dez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AF4B20">
        <w:rPr>
          <w:rFonts w:asciiTheme="minorHAnsi" w:hAnsiTheme="minorHAnsi" w:cstheme="minorHAnsi"/>
          <w:sz w:val="28"/>
          <w:szCs w:val="28"/>
        </w:rPr>
        <w:t>16h10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F4B20">
        <w:rPr>
          <w:rFonts w:asciiTheme="minorHAnsi" w:hAnsiTheme="minorHAnsi" w:cstheme="minorHAnsi"/>
          <w:sz w:val="28"/>
          <w:szCs w:val="28"/>
        </w:rPr>
        <w:t>8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7C96346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F4B20">
        <w:rPr>
          <w:rFonts w:asciiTheme="minorHAnsi" w:hAnsiTheme="minorHAnsi" w:cstheme="minorHAnsi"/>
          <w:b/>
          <w:sz w:val="28"/>
          <w:szCs w:val="28"/>
        </w:rPr>
        <w:t>3 de outubro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17CB63B9" w:rsidR="00E158D9" w:rsidRPr="00EB4946" w:rsidRDefault="00AF4B20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</w:p>
    <w:p w14:paraId="3E861838" w14:textId="77777777" w:rsidR="000D2100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0D2100" w:rsidRPr="000D2100">
        <w:rPr>
          <w:rFonts w:asciiTheme="minorHAnsi" w:hAnsiTheme="minorHAnsi" w:cstheme="minorHAnsi"/>
          <w:sz w:val="28"/>
          <w:szCs w:val="28"/>
        </w:rPr>
        <w:t>Comissão Permanente de</w:t>
      </w:r>
    </w:p>
    <w:p w14:paraId="01FBD7DE" w14:textId="68F6F21F" w:rsidR="00E158D9" w:rsidRDefault="00AF4B20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0B2762" w14:textId="77777777" w:rsidR="002D1826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7E943C" w14:textId="77777777" w:rsidR="002D1826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C9E4F1" w14:textId="77777777" w:rsidR="002D1826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6AABE8" w14:textId="77777777" w:rsidR="002D1826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8BCCB4" w14:textId="77777777" w:rsidR="002D1826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0A38EAD0" w:rsidR="003A34CF" w:rsidRDefault="002D182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34CF">
        <w:rPr>
          <w:rFonts w:asciiTheme="minorHAnsi" w:hAnsiTheme="minorHAnsi" w:cstheme="minorHAnsi"/>
          <w:sz w:val="28"/>
          <w:szCs w:val="28"/>
        </w:rPr>
        <w:tab/>
      </w:r>
    </w:p>
    <w:sectPr w:rsidR="003A34CF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61268" w14:textId="77777777" w:rsidR="00287D0D" w:rsidRDefault="00287D0D">
      <w:r>
        <w:separator/>
      </w:r>
    </w:p>
  </w:endnote>
  <w:endnote w:type="continuationSeparator" w:id="0">
    <w:p w14:paraId="1DA3A970" w14:textId="77777777" w:rsidR="00287D0D" w:rsidRDefault="0028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AD16" w14:textId="77777777" w:rsidR="00287D0D" w:rsidRDefault="00287D0D">
      <w:r>
        <w:separator/>
      </w:r>
    </w:p>
  </w:footnote>
  <w:footnote w:type="continuationSeparator" w:id="0">
    <w:p w14:paraId="486C0A4B" w14:textId="77777777" w:rsidR="00287D0D" w:rsidRDefault="0028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FF31A9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3391C8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A950BA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ABB1DB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34614D44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F76771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F76771">
      <w:rPr>
        <w:rFonts w:asciiTheme="minorHAnsi" w:hAnsiTheme="minorHAnsi" w:cstheme="minorHAnsi"/>
        <w:b/>
      </w:rPr>
      <w:t>29</w:t>
    </w:r>
    <w:r w:rsidR="00D778E8">
      <w:rPr>
        <w:rFonts w:asciiTheme="minorHAnsi" w:hAnsiTheme="minorHAnsi" w:cstheme="minorHAnsi"/>
        <w:b/>
      </w:rPr>
      <w:t>/09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A4C35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3D01FE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A40CDAA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87D0D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1826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2CA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63B49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3176"/>
    <w:rsid w:val="00AE457E"/>
    <w:rsid w:val="00AE4B40"/>
    <w:rsid w:val="00AE5439"/>
    <w:rsid w:val="00AE55D9"/>
    <w:rsid w:val="00AF064F"/>
    <w:rsid w:val="00AF0AE1"/>
    <w:rsid w:val="00AF409F"/>
    <w:rsid w:val="00AF4B20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A5A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4C35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6771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1B6C-8A39-4761-9A93-43C4819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2022-10-03T11:06:00Z</dcterms:created>
  <dcterms:modified xsi:type="dcterms:W3CDTF">2022-10-03T11:06:00Z</dcterms:modified>
</cp:coreProperties>
</file>